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7F2F256F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1D2C55" w:rsidRPr="00C87721">
        <w:rPr>
          <w:rFonts w:cstheme="minorHAnsi"/>
          <w:noProof/>
          <w:szCs w:val="18"/>
          <w:lang w:eastAsia="pl-PL"/>
        </w:rPr>
        <w:t>POST/DYS/OW/GZ/04223/2025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1D2C55" w:rsidRPr="00C87721">
        <w:rPr>
          <w:rFonts w:cstheme="minorHAnsi"/>
          <w:noProof/>
          <w:szCs w:val="18"/>
          <w:lang w:eastAsia="pl-PL"/>
        </w:rPr>
        <w:t>Prace budowlane w poddziale na: - Przyłączenie w m. Łyse gm. Łyse 21-G0/S/00675, D1GI/22OG600012 - Mod. pola 23 w GPZ Mińsk. 22-G0/S/00544, 22-G0/S/00545, 23-G0/S/00049, D1GI/23OG000006, D1GI/23OG000005, D1GI/23OG400006 - Mod. pola 35 i 36 w stacji 110/15kV Piaseczno. 22-G0/S/00724, 22-G0/S/00725, D1GI/22PG201851, D1GI/22PG201852 - Przyłączenie w m. Przasnysz 24-G0/S/00541, D1GI/24OG600001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724D74FE" w:rsid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08E29D7" w14:textId="15DF285D" w:rsidR="0055485F" w:rsidRDefault="0055485F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D1C2FE8" w14:textId="77777777" w:rsidR="0055485F" w:rsidRPr="00B67D39" w:rsidRDefault="0055485F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02BB4494" w14:textId="77777777" w:rsidR="0055485F" w:rsidRDefault="0055485F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1</w:t>
      </w:r>
    </w:p>
    <w:p w14:paraId="3330C851" w14:textId="77777777" w:rsidR="0055485F" w:rsidRDefault="0055485F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5886F091" w14:textId="09EBB94F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9C6AAC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2CF261D" w14:textId="379A57E4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6FF6011F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4B95F341" w14:textId="77777777" w:rsidR="0055485F" w:rsidRPr="00B67D39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020B886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>
        <w:rPr>
          <w:rFonts w:cstheme="minorHAnsi"/>
          <w:szCs w:val="18"/>
        </w:rPr>
        <w:t xml:space="preserve">   według stawki ……..…. %</w:t>
      </w:r>
    </w:p>
    <w:p w14:paraId="5630477D" w14:textId="60C124E6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25B946E2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784C1D13" w14:textId="761BDB4E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1B0463FB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27C5440" w14:textId="77777777" w:rsidR="0055485F" w:rsidRPr="00B67D39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03FE9F1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>
        <w:rPr>
          <w:rFonts w:cstheme="minorHAnsi"/>
          <w:szCs w:val="18"/>
        </w:rPr>
        <w:t xml:space="preserve">   według stawki ……..…. %</w:t>
      </w:r>
    </w:p>
    <w:p w14:paraId="13A8E43D" w14:textId="375881EC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270E1EFF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089057E3" w14:textId="076E21AA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4</w:t>
      </w:r>
    </w:p>
    <w:p w14:paraId="24884442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AAF5293" w14:textId="77777777" w:rsidR="0055485F" w:rsidRPr="00B67D39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EFCF6E" w14:textId="77777777" w:rsidR="0055485F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>
        <w:rPr>
          <w:rFonts w:cstheme="minorHAnsi"/>
          <w:szCs w:val="18"/>
        </w:rPr>
        <w:t xml:space="preserve">   według stawki ……..…. %</w:t>
      </w:r>
    </w:p>
    <w:p w14:paraId="3C6E94CF" w14:textId="0E577352" w:rsidR="0055485F" w:rsidRPr="00B67D39" w:rsidRDefault="0055485F" w:rsidP="0055485F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2B4878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2B4878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2B4878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2B4878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lastRenderedPageBreak/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4BB21D18" w14:textId="488A1C6C" w:rsidR="00381365" w:rsidRDefault="00381365" w:rsidP="00381365">
      <w:pPr>
        <w:rPr>
          <w:rFonts w:cstheme="minorHAnsi"/>
        </w:rPr>
      </w:pPr>
    </w:p>
    <w:p w14:paraId="757123C3" w14:textId="5BC9C67F" w:rsidR="0055485F" w:rsidRDefault="0055485F" w:rsidP="00381365">
      <w:pPr>
        <w:rPr>
          <w:rFonts w:cstheme="minorHAnsi"/>
        </w:rPr>
      </w:pPr>
    </w:p>
    <w:p w14:paraId="66D0EA33" w14:textId="49D77164" w:rsidR="0055485F" w:rsidRDefault="0055485F" w:rsidP="00381365">
      <w:pPr>
        <w:rPr>
          <w:rFonts w:cstheme="minorHAnsi"/>
        </w:rPr>
      </w:pPr>
    </w:p>
    <w:p w14:paraId="6925EBEE" w14:textId="3F6F1F7C" w:rsidR="0055485F" w:rsidRDefault="0055485F" w:rsidP="00381365">
      <w:pPr>
        <w:rPr>
          <w:rFonts w:cstheme="minorHAnsi"/>
        </w:rPr>
      </w:pPr>
    </w:p>
    <w:p w14:paraId="2517BD34" w14:textId="41B3E301" w:rsidR="0055485F" w:rsidRDefault="0055485F" w:rsidP="00381365">
      <w:pPr>
        <w:rPr>
          <w:rFonts w:cstheme="minorHAnsi"/>
        </w:rPr>
      </w:pPr>
    </w:p>
    <w:p w14:paraId="2D18666B" w14:textId="77777777" w:rsidR="0055485F" w:rsidRDefault="0055485F" w:rsidP="00381365">
      <w:pPr>
        <w:rPr>
          <w:rFonts w:cstheme="minorHAnsi"/>
        </w:rPr>
      </w:pPr>
    </w:p>
    <w:p w14:paraId="55A5F98C" w14:textId="77777777" w:rsidR="00F849FF" w:rsidRPr="00D9767E" w:rsidRDefault="00F849FF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7C6D67B4" w:rsidR="00624831" w:rsidRPr="00A62B4C" w:rsidRDefault="00381365" w:rsidP="00624831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52B295E2" w14:textId="6C3B5147" w:rsidR="00535E9B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3AAA0887" w14:textId="40E1EC56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36347E1A" w14:textId="08CF9B56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F86EDAA" w14:textId="7CE94B9F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D06FD63" w14:textId="0CF02C19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4D862A4" w14:textId="691CEE2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5E93CFD" w14:textId="14928F05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55857E1E" w14:textId="02521BAD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22FC7F36" w14:textId="443B5010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327B3FD8" w14:textId="0FD3E2BA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EADA5ED" w14:textId="02280EF9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55D3064D" w14:textId="708BE7B5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244FAEC" w14:textId="62E69893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37837BD" w14:textId="3B8DAFF0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5A35B43" w14:textId="55BFB4E6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368BBFE2" w14:textId="1E16267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52CE6CCF" w14:textId="37C6FE5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81832E2" w14:textId="564FA46A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8634C27" w14:textId="125A973D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3868CCA3" w14:textId="04454959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11B90A4" w14:textId="63FAA2D4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214588D1" w14:textId="0FC7802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38C0BF1" w14:textId="620EB9D8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9FC843C" w14:textId="7F124BA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BED48A4" w14:textId="7777777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09F3A12F" w14:textId="455F8738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3535E5F" w14:textId="1509FF43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3B927828" w14:textId="77777777" w:rsidR="0055485F" w:rsidRDefault="0055485F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A8BF43F" w14:textId="77777777" w:rsidR="00F849FF" w:rsidRDefault="00F849FF" w:rsidP="00F849FF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0625CF56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</w:p>
    <w:p w14:paraId="738FBD6D" w14:textId="77777777" w:rsidR="00F849FF" w:rsidRPr="00535E9B" w:rsidRDefault="00F849FF" w:rsidP="00F849FF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F849FF" w:rsidRPr="006B56FD" w14:paraId="21621CE0" w14:textId="77777777" w:rsidTr="00F849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6C62FEB9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2CD2F06D" w14:textId="77777777" w:rsidR="00F849FF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335E4AC2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4366C10E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80901FD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6C9E20D2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095E174C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06D96" w14:textId="77777777" w:rsidR="00F849FF" w:rsidRPr="006B56FD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00690F6E" w14:textId="77777777" w:rsidR="00F849FF" w:rsidRPr="006B56FD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9818CDB" w14:textId="77777777" w:rsidR="00F849FF" w:rsidRPr="006B56FD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5A05999B" w14:textId="77777777" w:rsidR="00F849FF" w:rsidRPr="006B56FD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3E2B4B0" w14:textId="77777777" w:rsidR="00F849FF" w:rsidRPr="00604B83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B3A948F" w14:textId="77777777" w:rsidR="00F849FF" w:rsidRPr="006B56FD" w:rsidRDefault="00F849FF" w:rsidP="00F84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4BFA7891" w14:textId="77777777" w:rsidR="00F849FF" w:rsidRDefault="00F849FF" w:rsidP="00F849FF">
      <w:pPr>
        <w:rPr>
          <w:rFonts w:ascii="Verdana" w:eastAsia="Verdana" w:hAnsi="Verdana" w:cs="Times New Roman"/>
          <w:b/>
        </w:rPr>
      </w:pPr>
    </w:p>
    <w:p w14:paraId="62F03F8B" w14:textId="77777777" w:rsidR="00F849FF" w:rsidRPr="00A62B4C" w:rsidRDefault="00F849FF" w:rsidP="00F849FF">
      <w:pPr>
        <w:rPr>
          <w:rFonts w:ascii="Verdana" w:eastAsia="Verdana" w:hAnsi="Verdana" w:cs="Times New Roman"/>
        </w:rPr>
      </w:pPr>
    </w:p>
    <w:p w14:paraId="35C2B4C7" w14:textId="77777777" w:rsidR="00F849FF" w:rsidRPr="00CC7E12" w:rsidRDefault="00F849FF" w:rsidP="00F849FF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099E04BF" w14:textId="77777777" w:rsidR="00F849FF" w:rsidRPr="00B67D39" w:rsidRDefault="00F849FF" w:rsidP="00F849FF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E28CDAF" w14:textId="77777777" w:rsidR="00F849FF" w:rsidRPr="00B67D39" w:rsidRDefault="00F849FF" w:rsidP="00F849FF">
      <w:pPr>
        <w:rPr>
          <w:rFonts w:eastAsia="Verdana" w:cs="Times New Roman"/>
          <w:szCs w:val="18"/>
        </w:rPr>
      </w:pPr>
    </w:p>
    <w:p w14:paraId="4E677230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71947D71" w14:textId="77777777" w:rsidR="00F849FF" w:rsidRPr="00CC7E12" w:rsidRDefault="00F849FF" w:rsidP="00F849FF">
      <w:pPr>
        <w:jc w:val="both"/>
        <w:rPr>
          <w:rFonts w:cstheme="minorHAnsi"/>
        </w:rPr>
      </w:pPr>
    </w:p>
    <w:p w14:paraId="689D485E" w14:textId="21CD0F3D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1D2C55" w:rsidRPr="00C87721">
        <w:rPr>
          <w:rFonts w:cstheme="minorHAnsi"/>
          <w:b/>
          <w:i/>
          <w:noProof/>
        </w:rPr>
        <w:t>Prace budowlane w poddziale na: - Przyłączenie w m. Łyse gm. Łyse 21-G0/S/00675, D1GI/22OG600012 - Mod. pola 23 w GPZ Mińsk. 22-G0/S/00544, 22-G0/S/00545, 23-G0/S/00049, D1GI/23OG000006, D1GI/23OG000005, D1GI/23OG400006 - Mod. pola 35 i 36 w stacji 110/15kV Piaseczno. 22-G0/S/00724, 22-G0/S/00725, D1GI/22PG201851, D1GI/22PG201852 - Przyłączenie w m. Przasnysz 24-G0/S/00541, D1GI/24OG600001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1D2C55" w:rsidRPr="00C87721">
        <w:rPr>
          <w:rFonts w:cstheme="minorHAnsi"/>
          <w:b/>
          <w:noProof/>
        </w:rPr>
        <w:t>POST/DYS/OW/GZ/04223/2025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74EE22C6" w14:textId="77777777" w:rsidR="00F849FF" w:rsidRPr="00CC7E12" w:rsidRDefault="00F849FF" w:rsidP="00F849FF">
      <w:pPr>
        <w:jc w:val="both"/>
        <w:rPr>
          <w:rFonts w:cstheme="minorHAnsi"/>
        </w:rPr>
      </w:pPr>
    </w:p>
    <w:p w14:paraId="6EB903F5" w14:textId="77777777" w:rsidR="00F849FF" w:rsidRPr="00CC7E12" w:rsidRDefault="00F849FF" w:rsidP="00F849FF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AD9BBEC" w14:textId="77777777" w:rsidR="00F849FF" w:rsidRPr="002C2C2F" w:rsidRDefault="00F849FF" w:rsidP="00F849F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1E0B388F" w14:textId="77777777" w:rsidR="00F849FF" w:rsidRPr="002C2C2F" w:rsidRDefault="00F849FF" w:rsidP="00F849F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F85880A" w14:textId="77777777" w:rsidR="00F849FF" w:rsidRPr="00CC7E12" w:rsidRDefault="00F849FF" w:rsidP="00F849F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C0A30D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93C0522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E9DDA45" w14:textId="77777777" w:rsidR="00F849FF" w:rsidRPr="00CC7E12" w:rsidRDefault="00F849FF" w:rsidP="00F849FF">
      <w:pPr>
        <w:jc w:val="both"/>
        <w:rPr>
          <w:rFonts w:cstheme="minorHAnsi"/>
        </w:rPr>
      </w:pPr>
    </w:p>
    <w:p w14:paraId="48CB58A4" w14:textId="77777777" w:rsidR="00F849FF" w:rsidRPr="00CC7E12" w:rsidRDefault="00F849FF" w:rsidP="00F849F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3C1461AC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4F3D202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8CC7E5A" w14:textId="77777777" w:rsidR="00F849FF" w:rsidRPr="00CC7E12" w:rsidRDefault="00F849FF" w:rsidP="00F849FF">
      <w:pPr>
        <w:jc w:val="both"/>
        <w:rPr>
          <w:rFonts w:cstheme="minorHAnsi"/>
          <w:i/>
        </w:rPr>
      </w:pPr>
    </w:p>
    <w:p w14:paraId="681824A0" w14:textId="77777777" w:rsidR="00F849FF" w:rsidRPr="00CC7E12" w:rsidRDefault="00F849FF" w:rsidP="00F849F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0141F77A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BFC5A1" w14:textId="77777777" w:rsidR="00F849FF" w:rsidRPr="00CC7E12" w:rsidRDefault="00F849FF" w:rsidP="00F849FF">
      <w:pPr>
        <w:jc w:val="both"/>
        <w:rPr>
          <w:rFonts w:cstheme="minorHAnsi"/>
        </w:rPr>
      </w:pPr>
    </w:p>
    <w:p w14:paraId="0A0DA82E" w14:textId="77777777" w:rsidR="00F849FF" w:rsidRPr="00CC7E12" w:rsidRDefault="00F849FF" w:rsidP="00F849F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8F9A0DC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2B9D01F2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41607B94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D71AE5D" w14:textId="77777777" w:rsidR="00F849FF" w:rsidRPr="00CC7E12" w:rsidRDefault="00F849FF" w:rsidP="00F849F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D3AF834" w14:textId="77777777" w:rsidR="00F849FF" w:rsidRPr="00CC7E12" w:rsidRDefault="00F849FF" w:rsidP="00F849F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5A50DB99" w14:textId="77777777" w:rsidR="00F849FF" w:rsidRPr="00CC7E12" w:rsidRDefault="00F849FF" w:rsidP="00F849FF">
      <w:pPr>
        <w:jc w:val="both"/>
        <w:rPr>
          <w:rFonts w:cstheme="minorHAnsi"/>
          <w:sz w:val="16"/>
        </w:rPr>
      </w:pPr>
    </w:p>
    <w:p w14:paraId="6B056E65" w14:textId="77777777" w:rsidR="00F849FF" w:rsidRDefault="00F849FF" w:rsidP="00F849FF">
      <w:pPr>
        <w:rPr>
          <w:rFonts w:cstheme="minorHAnsi"/>
        </w:rPr>
      </w:pPr>
    </w:p>
    <w:p w14:paraId="4A691586" w14:textId="77777777" w:rsidR="00F849FF" w:rsidRDefault="00F849FF" w:rsidP="00F849FF">
      <w:pPr>
        <w:rPr>
          <w:rFonts w:cstheme="minorHAnsi"/>
        </w:rPr>
      </w:pPr>
    </w:p>
    <w:p w14:paraId="3C6B80D5" w14:textId="77777777" w:rsidR="00F849FF" w:rsidRPr="009C2468" w:rsidRDefault="00F849FF" w:rsidP="00F849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033A4C57" w14:textId="77777777" w:rsidR="00F849FF" w:rsidRDefault="00F849FF" w:rsidP="00F849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C8B4665" w14:textId="0369A7C3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690C2857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12747D6E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</w:p>
    <w:p w14:paraId="19FCA70D" w14:textId="77777777" w:rsidR="00F849FF" w:rsidRPr="00535E9B" w:rsidRDefault="00F849FF" w:rsidP="00F849FF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F849FF" w:rsidRPr="006B56FD" w14:paraId="267EC065" w14:textId="77777777" w:rsidTr="00F849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0CA15925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24E5957E" w14:textId="77777777" w:rsidR="00F849FF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16A4CD54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4B65DF17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E2C4B73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2457494E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43A3F699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82D71" w14:textId="77777777" w:rsidR="00F849FF" w:rsidRPr="006B56FD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A340411" w14:textId="77777777" w:rsidR="00F849FF" w:rsidRPr="006B56FD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8CECF9" w14:textId="77777777" w:rsidR="00F849FF" w:rsidRPr="006B56FD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16BDC69" w14:textId="77777777" w:rsidR="00F849FF" w:rsidRPr="006B56FD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1F35459" w14:textId="77777777" w:rsidR="00F849FF" w:rsidRPr="00604B83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1EF7E0FB" w14:textId="77777777" w:rsidR="00F849FF" w:rsidRPr="006B56FD" w:rsidRDefault="00F849FF" w:rsidP="00F84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67A7B9E8" w14:textId="77777777" w:rsidR="00F849FF" w:rsidRDefault="00F849FF" w:rsidP="00F849FF">
      <w:pPr>
        <w:rPr>
          <w:rFonts w:ascii="Verdana" w:eastAsia="Verdana" w:hAnsi="Verdana" w:cs="Times New Roman"/>
          <w:b/>
        </w:rPr>
      </w:pPr>
    </w:p>
    <w:p w14:paraId="2893E39B" w14:textId="77777777" w:rsidR="00F849FF" w:rsidRPr="00A62B4C" w:rsidRDefault="00F849FF" w:rsidP="00F849FF">
      <w:pPr>
        <w:rPr>
          <w:rFonts w:ascii="Verdana" w:eastAsia="Verdana" w:hAnsi="Verdana" w:cs="Times New Roman"/>
        </w:rPr>
      </w:pPr>
    </w:p>
    <w:p w14:paraId="4C8F817B" w14:textId="77777777" w:rsidR="00F849FF" w:rsidRPr="00B67D39" w:rsidRDefault="00F849FF" w:rsidP="00F849FF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8673329" w14:textId="77777777" w:rsidR="00F849FF" w:rsidRDefault="00F849FF" w:rsidP="00F849FF">
      <w:pPr>
        <w:rPr>
          <w:rFonts w:eastAsia="Verdana" w:cs="Times New Roman"/>
          <w:szCs w:val="18"/>
        </w:rPr>
      </w:pPr>
    </w:p>
    <w:p w14:paraId="6A227FD0" w14:textId="3A203A0F" w:rsidR="00F849FF" w:rsidRPr="000D24FD" w:rsidRDefault="00F849FF" w:rsidP="00F849FF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D2C55" w:rsidRPr="00C87721">
        <w:rPr>
          <w:rFonts w:cstheme="minorHAnsi"/>
          <w:noProof/>
          <w:lang w:eastAsia="pl-PL"/>
        </w:rPr>
        <w:t>POST/DYS/OW/GZ/04223/2025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1D2C55" w:rsidRPr="00C87721">
        <w:rPr>
          <w:rFonts w:cstheme="minorHAnsi"/>
          <w:noProof/>
          <w:lang w:eastAsia="pl-PL"/>
        </w:rPr>
        <w:t>Prace budowlane w poddziale na: - Przyłączenie w m. Łyse gm. Łyse 21-G0/S/00675, D1GI/22OG600012 - Mod. pola 23 w GPZ Mińsk. 22-G0/S/00544, 22-G0/S/00545, 23-G0/S/00049, D1GI/23OG000006, D1GI/23OG000005, D1GI/23OG400006 - Mod. pola 35 i 36 w stacji 110/15kV Piaseczno. 22-G0/S/00724, 22-G0/S/00725, D1GI/22PG201851, D1GI/22PG201852 - Przyłączenie w m. Przasnysz 24-G0/S/00541, D1GI/24OG600001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2B4878">
        <w:rPr>
          <w:rFonts w:cstheme="minorHAnsi"/>
          <w:lang w:eastAsia="pl-PL"/>
        </w:rPr>
        <w:t>5</w:t>
      </w:r>
      <w:bookmarkStart w:id="7" w:name="_GoBack"/>
      <w:bookmarkEnd w:id="7"/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488E392F" w14:textId="77777777" w:rsidR="00F849FF" w:rsidRPr="000D24FD" w:rsidRDefault="00F849FF" w:rsidP="00F849FF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334AC20" w14:textId="77777777" w:rsidR="00F849FF" w:rsidRPr="000D24FD" w:rsidRDefault="00F849FF" w:rsidP="00F849FF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F849FF" w:rsidRPr="000D24FD" w14:paraId="09FD064F" w14:textId="77777777" w:rsidTr="00F849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6BBF840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42FAB08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</w:p>
          <w:p w14:paraId="43C12E71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651F8B67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0633CCE8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</w:p>
          <w:p w14:paraId="0C4895A2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7A127EA" w14:textId="77777777" w:rsidR="00F849FF" w:rsidRPr="00DC202A" w:rsidRDefault="00F849FF" w:rsidP="00F849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C852176" w14:textId="77777777" w:rsidR="00F849FF" w:rsidRPr="00DC202A" w:rsidRDefault="00F849FF" w:rsidP="00F849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7A618375" w14:textId="77777777" w:rsidR="00F849FF" w:rsidRPr="00DC202A" w:rsidRDefault="00F849FF" w:rsidP="00F849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F849FF" w:rsidRPr="000D24FD" w14:paraId="4F0182E4" w14:textId="77777777" w:rsidTr="00F849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AE7C044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7C7DA0E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9050D67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21DFD261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296A24A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7DCBC90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A3AA552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1FCA" w14:textId="77777777" w:rsidR="00F849FF" w:rsidRPr="000D24FD" w:rsidRDefault="00F849FF" w:rsidP="00F849FF">
            <w:pPr>
              <w:jc w:val="center"/>
              <w:rPr>
                <w:rFonts w:cstheme="minorHAnsi"/>
                <w:i/>
              </w:rPr>
            </w:pPr>
          </w:p>
        </w:tc>
      </w:tr>
      <w:tr w:rsidR="00F849FF" w:rsidRPr="000D24FD" w14:paraId="51A415B5" w14:textId="77777777" w:rsidTr="00F849FF">
        <w:trPr>
          <w:trHeight w:val="843"/>
        </w:trPr>
        <w:tc>
          <w:tcPr>
            <w:tcW w:w="568" w:type="dxa"/>
            <w:vAlign w:val="center"/>
          </w:tcPr>
          <w:p w14:paraId="08073E12" w14:textId="77777777" w:rsidR="00F849FF" w:rsidRPr="000D24FD" w:rsidRDefault="00F849FF" w:rsidP="00F849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E4F8D5" w14:textId="77777777" w:rsidR="00F849FF" w:rsidRPr="000D24FD" w:rsidRDefault="00F849FF" w:rsidP="00F849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32AB103" w14:textId="77777777" w:rsidR="00F849FF" w:rsidRPr="000D24FD" w:rsidRDefault="00F849FF" w:rsidP="00F849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37D58B52" w14:textId="77777777" w:rsidR="00F849FF" w:rsidRPr="000D24FD" w:rsidRDefault="00F849FF" w:rsidP="00F849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64E8A5B" w14:textId="77777777" w:rsidR="00F849FF" w:rsidRPr="000D24FD" w:rsidRDefault="00F849FF" w:rsidP="00F849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760F" w14:textId="77777777" w:rsidR="00F849FF" w:rsidRPr="000D24FD" w:rsidRDefault="00F849FF" w:rsidP="00F849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1EE1AF0D" w14:textId="77777777" w:rsidR="00F849FF" w:rsidRPr="000D24FD" w:rsidRDefault="00F849FF" w:rsidP="00F849FF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53054795" w14:textId="77777777" w:rsidR="00F849FF" w:rsidRPr="000D24FD" w:rsidRDefault="00F849FF" w:rsidP="00F849FF">
      <w:pPr>
        <w:spacing w:before="120"/>
        <w:ind w:left="-284" w:right="-569"/>
        <w:outlineLvl w:val="0"/>
        <w:rPr>
          <w:rFonts w:cstheme="minorHAnsi"/>
          <w:i/>
        </w:rPr>
      </w:pPr>
    </w:p>
    <w:p w14:paraId="0C98125F" w14:textId="77777777" w:rsidR="00F849FF" w:rsidRPr="000D24FD" w:rsidRDefault="00F849FF" w:rsidP="00F849FF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10587ED" w14:textId="77777777" w:rsidR="00F849FF" w:rsidRPr="00B67D39" w:rsidRDefault="00F849FF" w:rsidP="00F849FF">
      <w:pPr>
        <w:rPr>
          <w:rFonts w:eastAsia="Verdana" w:cs="Times New Roman"/>
          <w:szCs w:val="18"/>
        </w:rPr>
      </w:pPr>
    </w:p>
    <w:p w14:paraId="0C3C5888" w14:textId="77777777" w:rsidR="00F849FF" w:rsidRDefault="00F849FF" w:rsidP="00F849FF">
      <w:pPr>
        <w:rPr>
          <w:rFonts w:cstheme="minorHAnsi"/>
        </w:rPr>
      </w:pPr>
    </w:p>
    <w:p w14:paraId="021D0D30" w14:textId="77777777" w:rsidR="00F849FF" w:rsidRDefault="00F849FF" w:rsidP="00F849FF">
      <w:pPr>
        <w:rPr>
          <w:rFonts w:cstheme="minorHAnsi"/>
        </w:rPr>
      </w:pPr>
    </w:p>
    <w:p w14:paraId="2F8F8B42" w14:textId="77777777" w:rsidR="00F849FF" w:rsidRDefault="00F849FF" w:rsidP="00F849FF">
      <w:pPr>
        <w:rPr>
          <w:rFonts w:cstheme="minorHAnsi"/>
        </w:rPr>
      </w:pPr>
    </w:p>
    <w:p w14:paraId="30DE2BE3" w14:textId="77777777" w:rsidR="00F849FF" w:rsidRPr="009C2468" w:rsidRDefault="00F849FF" w:rsidP="00F849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64663D4" w14:textId="77777777" w:rsidR="00F849FF" w:rsidRDefault="00F849FF" w:rsidP="00F849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370A16E" w14:textId="2DDE6425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47B4B010" w14:textId="3C477D67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1DA2BD46" w14:textId="7134A786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0C0BAFA0" w14:textId="4F68AE75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7DF9AB39" w14:textId="6F319C6D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5D4B0505" w14:textId="11506218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53CFE272" w14:textId="36077B52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02EF8B56" w14:textId="5FCB5CAD" w:rsidR="00F849FF" w:rsidRDefault="00F849FF" w:rsidP="00F849FF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7AF51DC" w14:textId="77777777" w:rsidR="00F849FF" w:rsidRDefault="00F849FF" w:rsidP="00F849FF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7D0555A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0E675EF3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</w:p>
    <w:p w14:paraId="2EB2507E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F849FF" w:rsidRPr="000855FF" w14:paraId="51A506F6" w14:textId="77777777" w:rsidTr="00F849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09C6BECE" w14:textId="77777777" w:rsidR="00F849FF" w:rsidRPr="000855FF" w:rsidRDefault="00F849FF" w:rsidP="00F849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28928DD3" w14:textId="77777777" w:rsidR="00F849FF" w:rsidRPr="000855FF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195798D8" w14:textId="77777777" w:rsidR="00F849FF" w:rsidRPr="000855FF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508F4AFE" w14:textId="77777777" w:rsidR="00F849FF" w:rsidRPr="000855FF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43CD8C7" w14:textId="77777777" w:rsidR="00F849FF" w:rsidRPr="000855FF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D55105A" w14:textId="77777777" w:rsidR="00F849FF" w:rsidRPr="000855FF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361202A" w14:textId="77777777" w:rsidR="00F849FF" w:rsidRPr="000855FF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BD26F" w14:textId="77777777" w:rsidR="00F849FF" w:rsidRPr="000855FF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664CABC" w14:textId="77777777" w:rsidR="00F849FF" w:rsidRPr="000855FF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3C2630A" w14:textId="77777777" w:rsidR="00F849FF" w:rsidRPr="000855FF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35E612F" w14:textId="77777777" w:rsidR="00F849FF" w:rsidRPr="000855FF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56C306F0" w14:textId="77777777" w:rsidR="00F849FF" w:rsidRPr="00604B83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12EE0E3D" w14:textId="77777777" w:rsidR="00F849FF" w:rsidRPr="000855FF" w:rsidRDefault="00F849FF" w:rsidP="00F84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4308EC2D" w14:textId="77777777" w:rsidR="00F849FF" w:rsidRDefault="00F849FF" w:rsidP="00F849FF">
      <w:pPr>
        <w:rPr>
          <w:rFonts w:ascii="Verdana" w:eastAsia="Verdana" w:hAnsi="Verdana" w:cs="Times New Roman"/>
        </w:rPr>
      </w:pPr>
    </w:p>
    <w:p w14:paraId="485947E6" w14:textId="77777777" w:rsidR="00F849FF" w:rsidRDefault="00F849FF" w:rsidP="00F849FF">
      <w:pPr>
        <w:jc w:val="both"/>
        <w:rPr>
          <w:rFonts w:ascii="Verdana" w:eastAsia="Verdana" w:hAnsi="Verdana" w:cs="Times New Roman"/>
        </w:rPr>
      </w:pPr>
    </w:p>
    <w:p w14:paraId="24281C52" w14:textId="77777777" w:rsidR="00F849FF" w:rsidRDefault="00F849FF" w:rsidP="00F849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D3407E" w14:textId="77777777" w:rsidR="00F849FF" w:rsidRPr="000855FF" w:rsidRDefault="00F849FF" w:rsidP="00F849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05DFF4A" w14:textId="3255002C" w:rsidR="00F849FF" w:rsidRDefault="00F849FF" w:rsidP="00F849F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D2C55" w:rsidRPr="00C87721">
        <w:rPr>
          <w:rFonts w:cstheme="minorHAnsi"/>
          <w:noProof/>
          <w:lang w:eastAsia="pl-PL"/>
        </w:rPr>
        <w:t>POST/DYS/OW/GZ/04223/2025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1D2C55" w:rsidRPr="00C87721">
        <w:rPr>
          <w:rFonts w:cstheme="minorHAnsi"/>
          <w:noProof/>
          <w:lang w:eastAsia="pl-PL"/>
        </w:rPr>
        <w:t>Prace budowlane w poddziale na: - Przyłączenie w m. Łyse gm. Łyse 21-G0/S/00675, D1GI/22OG600012 - Mod. pola 23 w GPZ Mińsk. 22-G0/S/00544, 22-G0/S/00545, 23-G0/S/00049, D1GI/23OG000006, D1GI/23OG000005, D1GI/23OG400006 - Mod. pola 35 i 36 w stacji 110/15kV Piaseczno. 22-G0/S/00724, 22-G0/S/00725, D1GI/22PG201851, D1GI/22PG201852 - Przyłączenie w m. Przasnysz 24-G0/S/00541, D1GI/24OG600001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01176160" w14:textId="77777777" w:rsidR="00F849FF" w:rsidRDefault="00F849FF" w:rsidP="00F849F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8FF48C8" w14:textId="77777777" w:rsidR="00F849FF" w:rsidRPr="000855FF" w:rsidRDefault="00F849FF" w:rsidP="00F849F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F849FF" w:rsidRPr="000855FF" w14:paraId="2D83E580" w14:textId="77777777" w:rsidTr="00F849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498279A" w14:textId="77777777" w:rsidR="00F849FF" w:rsidRPr="002F4B1B" w:rsidRDefault="00F849FF" w:rsidP="00F849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C342992" w14:textId="77777777" w:rsidR="00F849FF" w:rsidRPr="002F4B1B" w:rsidRDefault="00F849FF" w:rsidP="00F849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82B8BCC" w14:textId="77777777" w:rsidR="00F849FF" w:rsidRPr="002F4B1B" w:rsidRDefault="00F849FF" w:rsidP="00F849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99EEF12" w14:textId="77777777" w:rsidR="00F849FF" w:rsidRPr="002F4B1B" w:rsidRDefault="00F849FF" w:rsidP="00F849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14656D5" w14:textId="77777777" w:rsidR="00F849FF" w:rsidRPr="002F4B1B" w:rsidRDefault="00F849FF" w:rsidP="00F849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7E2CA8" w14:textId="77777777" w:rsidR="00F849FF" w:rsidRPr="002F4B1B" w:rsidRDefault="00F849FF" w:rsidP="00F849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F849FF" w:rsidRPr="000855FF" w14:paraId="092C3096" w14:textId="77777777" w:rsidTr="00F849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2961" w14:textId="77777777" w:rsidR="00F849FF" w:rsidRPr="000855FF" w:rsidRDefault="00F849FF" w:rsidP="00F849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4BD3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B279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971B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EE21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3A1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49FF" w:rsidRPr="000855FF" w14:paraId="207669D5" w14:textId="77777777" w:rsidTr="00F849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ADB3" w14:textId="77777777" w:rsidR="00F849FF" w:rsidRPr="000855FF" w:rsidRDefault="00F849FF" w:rsidP="00F849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A99B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89A1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C06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B9CE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F5B2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49FF" w:rsidRPr="000855FF" w14:paraId="6B5B73CE" w14:textId="77777777" w:rsidTr="00F849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E4BF" w14:textId="77777777" w:rsidR="00F849FF" w:rsidRPr="000855FF" w:rsidRDefault="00F849FF" w:rsidP="00F849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6174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98E6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8FC3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0E5F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26E1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49FF" w:rsidRPr="000855FF" w14:paraId="35377EBD" w14:textId="77777777" w:rsidTr="00F849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9F99" w14:textId="77777777" w:rsidR="00F849FF" w:rsidRPr="000855FF" w:rsidRDefault="00F849FF" w:rsidP="00F849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6A81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99FF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240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D968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418D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49FF" w:rsidRPr="000855FF" w14:paraId="5CBA46B5" w14:textId="77777777" w:rsidTr="00F849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DB33" w14:textId="77777777" w:rsidR="00F849FF" w:rsidRPr="000855FF" w:rsidRDefault="00F849FF" w:rsidP="00F849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264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CF62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890A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2571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2D9A" w14:textId="77777777" w:rsidR="00F849FF" w:rsidRPr="000855FF" w:rsidRDefault="00F849FF" w:rsidP="00F849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71377ED1" w14:textId="77777777" w:rsidR="00F849FF" w:rsidRPr="000855FF" w:rsidRDefault="00F849FF" w:rsidP="00F849F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9091BCC" w14:textId="77777777" w:rsidR="00F849FF" w:rsidRDefault="00F849FF" w:rsidP="00F849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6D7C5552" w14:textId="77777777" w:rsidR="00F849FF" w:rsidRDefault="00F849FF" w:rsidP="00F849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55E22080" w14:textId="77777777" w:rsidR="00F849FF" w:rsidRDefault="00F849FF" w:rsidP="00F849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5F05B620" w14:textId="77777777" w:rsidR="00F849FF" w:rsidRDefault="00F849FF" w:rsidP="00F849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06E829E6" w14:textId="54A8B0B2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668F7620" w14:textId="041F3086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3B952CC4" w14:textId="72CF81D5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1DB4C284" w14:textId="765EAA72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28BDCE8D" w14:textId="0D8366AE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0506DC42" w14:textId="6C941DD8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0949CEA6" w14:textId="222765D1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5C79BE7E" w14:textId="77777777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53D940CF" w14:textId="6B09F41C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38EE6C66" w14:textId="78801A16" w:rsidR="00F849FF" w:rsidRDefault="00F849FF" w:rsidP="00F849FF">
      <w:pPr>
        <w:tabs>
          <w:tab w:val="left" w:pos="8509"/>
        </w:tabs>
        <w:ind w:left="5954"/>
        <w:rPr>
          <w:rFonts w:cstheme="minorHAnsi"/>
          <w:i/>
          <w:sz w:val="16"/>
          <w:szCs w:val="16"/>
        </w:rPr>
      </w:pPr>
    </w:p>
    <w:p w14:paraId="46FBB5F8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4180C9CE" w14:textId="77777777" w:rsidR="00F849FF" w:rsidRDefault="00F849FF" w:rsidP="00F849FF">
      <w:pPr>
        <w:jc w:val="right"/>
        <w:rPr>
          <w:rFonts w:ascii="Verdana" w:eastAsia="Verdana" w:hAnsi="Verdana" w:cs="Times New Roman"/>
          <w:b/>
        </w:rPr>
      </w:pPr>
    </w:p>
    <w:p w14:paraId="04CAAE18" w14:textId="77777777" w:rsidR="00F849FF" w:rsidRPr="00535E9B" w:rsidRDefault="00F849FF" w:rsidP="00F849FF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F849FF" w:rsidRPr="006B56FD" w14:paraId="2A5A554F" w14:textId="77777777" w:rsidTr="00F849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6E85826B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2E92973" w14:textId="77777777" w:rsidR="00F849FF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15E7EDE2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7D9DA70D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41EA785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70D4E4A" w14:textId="77777777" w:rsidR="00F849FF" w:rsidRPr="006B56FD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648156D4" w14:textId="77777777" w:rsidR="00F849FF" w:rsidRPr="006B56FD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CFD13" w14:textId="77777777" w:rsidR="00F849FF" w:rsidRPr="006B56FD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2EB5979F" w14:textId="77777777" w:rsidR="00F849FF" w:rsidRPr="006B56FD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78680D0" w14:textId="77777777" w:rsidR="00F849FF" w:rsidRPr="002040C7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4E085B11" w14:textId="77777777" w:rsidR="00F849FF" w:rsidRPr="002040C7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319A7B29" w14:textId="77777777" w:rsidR="00F849FF" w:rsidRPr="002040C7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73A186" w14:textId="77777777" w:rsidR="00F849FF" w:rsidRPr="002040C7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5084C0E" w14:textId="77777777" w:rsidR="00F849FF" w:rsidRPr="006B56FD" w:rsidRDefault="00F849FF" w:rsidP="00F84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6876F38" w14:textId="77777777" w:rsidR="00F849FF" w:rsidRDefault="00F849FF" w:rsidP="00F849FF">
      <w:pPr>
        <w:rPr>
          <w:rFonts w:ascii="Verdana" w:eastAsia="Verdana" w:hAnsi="Verdana" w:cs="Times New Roman"/>
          <w:b/>
        </w:rPr>
      </w:pPr>
    </w:p>
    <w:p w14:paraId="74C2A808" w14:textId="77777777" w:rsidR="00F849FF" w:rsidRPr="00A62B4C" w:rsidRDefault="00F849FF" w:rsidP="00F849FF">
      <w:pPr>
        <w:rPr>
          <w:rFonts w:ascii="Verdana" w:eastAsia="Verdana" w:hAnsi="Verdana" w:cs="Times New Roman"/>
        </w:rPr>
      </w:pPr>
    </w:p>
    <w:p w14:paraId="6AB5424D" w14:textId="77777777" w:rsidR="00F849FF" w:rsidRDefault="00F849FF" w:rsidP="00F849FF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46BD6681" w14:textId="77777777" w:rsidR="00F849FF" w:rsidRDefault="00F849FF" w:rsidP="00F849FF">
      <w:pPr>
        <w:rPr>
          <w:rFonts w:eastAsia="Calibri" w:cstheme="minorHAnsi"/>
          <w:sz w:val="20"/>
          <w:lang w:eastAsia="pl-PL"/>
        </w:rPr>
      </w:pPr>
    </w:p>
    <w:p w14:paraId="6B12373B" w14:textId="657F4F9A" w:rsidR="00F849FF" w:rsidRPr="00E14432" w:rsidRDefault="00F849FF" w:rsidP="00F849FF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1D2C55" w:rsidRPr="00C87721">
        <w:rPr>
          <w:rFonts w:cstheme="minorHAnsi"/>
          <w:b/>
          <w:noProof/>
          <w:sz w:val="20"/>
        </w:rPr>
        <w:t>POST/DYS/OW/GZ/04223/2025</w:t>
      </w:r>
      <w:r>
        <w:rPr>
          <w:rFonts w:cstheme="minorHAnsi"/>
          <w:b/>
          <w:sz w:val="20"/>
        </w:rPr>
        <w:fldChar w:fldCharType="end"/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1D2C55" w:rsidRPr="00C87721">
        <w:rPr>
          <w:rFonts w:eastAsia="Calibri" w:cstheme="minorHAnsi"/>
          <w:b/>
          <w:i/>
          <w:noProof/>
          <w:sz w:val="20"/>
          <w:lang w:eastAsia="pl-PL"/>
        </w:rPr>
        <w:t>Prace budowlane w poddziale na: - Przyłączenie w m. Łyse gm. Łyse 21-G0/S/00675, D1GI/22OG600012 - Mod. pola 23 w GPZ Mińsk. 22-G0/S/00544, 22-G0/S/00545, 23-G0/S/00049, D1GI/23OG000006, D1GI/23OG000005, D1GI/23OG400006 - Mod. pola 35 i 36 w stacji 110/15kV Piaseczno. 22-G0/S/00724, 22-G0/S/00725, D1GI/22PG201851, D1GI/22PG201852 - Przyłączenie w m. Przasnysz 24-G0/S/00541, D1GI/24OG600001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4DDC081" w14:textId="77777777" w:rsidR="00F849FF" w:rsidRPr="00B67D39" w:rsidRDefault="00F849FF" w:rsidP="00F849FF">
      <w:pPr>
        <w:jc w:val="center"/>
        <w:rPr>
          <w:rFonts w:eastAsia="Verdana" w:cs="Times New Roman"/>
          <w:szCs w:val="18"/>
        </w:rPr>
      </w:pPr>
    </w:p>
    <w:p w14:paraId="3A2EE842" w14:textId="77777777" w:rsidR="00F849FF" w:rsidRPr="009C2468" w:rsidRDefault="00F849FF" w:rsidP="00F849FF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34910C2F" w14:textId="77777777" w:rsidR="00F849FF" w:rsidRPr="009C2468" w:rsidRDefault="00F849FF" w:rsidP="00F849FF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B8D499B" w14:textId="77777777" w:rsidR="00F849FF" w:rsidRPr="009C2468" w:rsidRDefault="00F849FF" w:rsidP="00F849FF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364D93AE" w14:textId="77777777" w:rsidR="00F849FF" w:rsidRPr="009C2468" w:rsidRDefault="00F849FF" w:rsidP="00F849FF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592741EB" w14:textId="77777777" w:rsidR="00F849FF" w:rsidRPr="009C2468" w:rsidRDefault="00F849FF" w:rsidP="00F849FF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5218A7B1" w14:textId="77777777" w:rsidR="00F849FF" w:rsidRPr="009C2468" w:rsidRDefault="00F849FF" w:rsidP="00F849FF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16E60A8B" w14:textId="77777777" w:rsidR="00F849FF" w:rsidRPr="009C2468" w:rsidRDefault="00F849FF" w:rsidP="00F849FF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122F36CA" w14:textId="77777777" w:rsidR="00F849FF" w:rsidRDefault="00F849FF" w:rsidP="00F849FF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38559104" w14:textId="77777777" w:rsidR="00F849FF" w:rsidRDefault="00F849FF" w:rsidP="00F849FF">
      <w:pPr>
        <w:rPr>
          <w:rFonts w:cstheme="minorHAnsi"/>
        </w:rPr>
      </w:pPr>
    </w:p>
    <w:p w14:paraId="45A911AE" w14:textId="77777777" w:rsidR="00F849FF" w:rsidRPr="009C2468" w:rsidRDefault="00F849FF" w:rsidP="00F849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02182824" w14:textId="77777777" w:rsidR="00F849FF" w:rsidRDefault="00F849FF" w:rsidP="00F849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1E7FD1">
        <w:rPr>
          <w:rFonts w:cstheme="minorHAnsi"/>
          <w:i/>
          <w:sz w:val="16"/>
          <w:szCs w:val="16"/>
        </w:rPr>
        <w:t>ych</w:t>
      </w:r>
      <w:proofErr w:type="spellEnd"/>
      <w:r w:rsidRPr="001E7FD1">
        <w:rPr>
          <w:rFonts w:cstheme="minorHAnsi"/>
          <w:i/>
          <w:sz w:val="16"/>
          <w:szCs w:val="16"/>
        </w:rPr>
        <w:t>) do złożenia podpisu w imieniu Podmiotu udostępniającego zasoby</w:t>
      </w:r>
    </w:p>
    <w:p w14:paraId="5FF15DE0" w14:textId="11182D67" w:rsidR="00F849FF" w:rsidRDefault="00F849FF" w:rsidP="00F849FF">
      <w:pPr>
        <w:tabs>
          <w:tab w:val="left" w:pos="8509"/>
        </w:tabs>
        <w:ind w:left="5954"/>
        <w:rPr>
          <w:rFonts w:ascii="Verdana" w:eastAsia="Verdana" w:hAnsi="Verdana" w:cs="Times New Roman"/>
        </w:rPr>
      </w:pPr>
    </w:p>
    <w:p w14:paraId="39955632" w14:textId="6A991268" w:rsidR="00F849FF" w:rsidRDefault="00F849FF" w:rsidP="00F849FF">
      <w:pPr>
        <w:tabs>
          <w:tab w:val="left" w:pos="8509"/>
        </w:tabs>
        <w:ind w:left="5954"/>
        <w:rPr>
          <w:rFonts w:ascii="Verdana" w:eastAsia="Verdana" w:hAnsi="Verdana" w:cs="Times New Roman"/>
        </w:rPr>
      </w:pPr>
    </w:p>
    <w:p w14:paraId="725D7B7D" w14:textId="2175093C" w:rsidR="00F849FF" w:rsidRDefault="00F849FF" w:rsidP="00F849FF">
      <w:pPr>
        <w:tabs>
          <w:tab w:val="left" w:pos="8509"/>
        </w:tabs>
        <w:ind w:left="5954"/>
        <w:rPr>
          <w:rFonts w:ascii="Verdana" w:eastAsia="Verdana" w:hAnsi="Verdana" w:cs="Times New Roman"/>
        </w:rPr>
      </w:pPr>
    </w:p>
    <w:p w14:paraId="112A9CDB" w14:textId="77777777" w:rsidR="00F849FF" w:rsidRPr="00535E9B" w:rsidRDefault="00F849FF" w:rsidP="00F849FF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2AD03E60" w14:textId="77777777" w:rsidR="00F849FF" w:rsidRDefault="00F849FF" w:rsidP="00F849FF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849FF" w:rsidRPr="003C16EE" w14:paraId="098D2DBF" w14:textId="77777777" w:rsidTr="00F849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1F5A0ED" w14:textId="77777777" w:rsidR="00F849FF" w:rsidRPr="003C16EE" w:rsidRDefault="00F849FF" w:rsidP="00F849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72B527B" w14:textId="77777777" w:rsidR="00F849FF" w:rsidRPr="003C16EE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  <w:p w14:paraId="7407FCDE" w14:textId="77777777" w:rsidR="00F849FF" w:rsidRPr="003C16EE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717CB5B9" w14:textId="77777777" w:rsidR="00F849FF" w:rsidRPr="003C16EE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8547BC2" w14:textId="77777777" w:rsidR="00F849FF" w:rsidRPr="003C16EE" w:rsidRDefault="00F849FF" w:rsidP="00F849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3C1C9D90" w14:textId="77777777" w:rsidR="00F849FF" w:rsidRPr="003C16EE" w:rsidRDefault="00F849FF" w:rsidP="00F849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58038" w14:textId="77777777" w:rsidR="00F849FF" w:rsidRPr="003C16EE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09A4B532" w14:textId="77777777" w:rsidR="00F849FF" w:rsidRPr="003C16EE" w:rsidRDefault="00F849FF" w:rsidP="00F849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EC7F245" w14:textId="77777777" w:rsidR="00F849FF" w:rsidRPr="003C16EE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7A5EFE6" w14:textId="77777777" w:rsidR="00F849FF" w:rsidRPr="003C16EE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3F11230" w14:textId="77777777" w:rsidR="00F849FF" w:rsidRPr="000855FF" w:rsidRDefault="00F849FF" w:rsidP="00F84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725387C9" w14:textId="77777777" w:rsidR="00F849FF" w:rsidRPr="003C16EE" w:rsidRDefault="00F849FF" w:rsidP="00F84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0820B874" w14:textId="77777777" w:rsidR="00F849FF" w:rsidRPr="00A62B4C" w:rsidRDefault="00F849FF" w:rsidP="00F849FF">
      <w:pPr>
        <w:jc w:val="both"/>
        <w:rPr>
          <w:rFonts w:ascii="Verdana" w:eastAsia="Verdana" w:hAnsi="Verdana" w:cs="Times New Roman"/>
        </w:rPr>
      </w:pPr>
    </w:p>
    <w:p w14:paraId="6A50F93A" w14:textId="77777777" w:rsidR="00F849FF" w:rsidRPr="00381365" w:rsidRDefault="00F849FF" w:rsidP="00F849FF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762406" w14:textId="77777777" w:rsidR="00F849FF" w:rsidRPr="00A62B4C" w:rsidRDefault="00F849FF" w:rsidP="00F849FF">
      <w:pPr>
        <w:jc w:val="both"/>
        <w:rPr>
          <w:rFonts w:ascii="Verdana" w:eastAsia="Verdana" w:hAnsi="Verdana" w:cs="Times New Roman"/>
        </w:rPr>
      </w:pPr>
    </w:p>
    <w:p w14:paraId="3250E0FC" w14:textId="447FB6CE" w:rsidR="00F849FF" w:rsidRPr="00381365" w:rsidRDefault="00F849FF" w:rsidP="00F849FF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1D2C55" w:rsidRPr="00C87721">
        <w:rPr>
          <w:rFonts w:cstheme="minorHAnsi"/>
          <w:noProof/>
          <w:lang w:eastAsia="pl-PL"/>
        </w:rPr>
        <w:t>POST/DYS/OW/GZ/04223/2025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1D2C55" w:rsidRPr="00C87721">
        <w:rPr>
          <w:rFonts w:cstheme="minorHAnsi"/>
          <w:noProof/>
        </w:rPr>
        <w:t>Prace budowlane w poddziale na: - Przyłączenie w m. Łyse gm. Łyse 21-G0/S/00675, D1GI/22OG600012 - Mod. pola 23 w GPZ Mińsk. 22-G0/S/00544, 22-G0/S/00545, 23-G0/S/00049, D1GI/23OG000006, D1GI/23OG000005, D1GI/23OG400006 - Mod. pola 35 i 36 w stacji 110/15kV Piaseczno. 22-G0/S/00724, 22-G0/S/00725, D1GI/22PG201851, D1GI/22PG201852 - Przyłączenie w m. Przasnysz 24-G0/S/00541, D1GI/24OG600001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63D3DF1D" w14:textId="77777777" w:rsidR="00F849FF" w:rsidRDefault="00F849FF" w:rsidP="00F849FF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F849FF" w:rsidRPr="00381365" w14:paraId="2F70F49E" w14:textId="77777777" w:rsidTr="00F849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22344E2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E167AC7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F849FF" w:rsidRPr="00381365" w14:paraId="0D489E99" w14:textId="77777777" w:rsidTr="00F849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2073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A775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7516F883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7C43477B" w14:textId="77777777" w:rsidTr="00F849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015D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25F4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62DABAF5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34AA765F" w14:textId="77777777" w:rsidTr="00F849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2AE7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A513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5B85BCD7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0349A191" w14:textId="77777777" w:rsidTr="00F849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F46E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D23D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08A436D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50A17436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D99E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671B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7E244614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6A01FD14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AB3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3220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77DCBB15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50F6F407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CA32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C983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71A8F43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4F116264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7F98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B5E5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BC9FD90" w14:textId="77777777" w:rsidR="00F849FF" w:rsidRPr="00381365" w:rsidRDefault="00F849FF" w:rsidP="00F849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F849FF" w:rsidRPr="00381365" w14:paraId="2A2B57E3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7170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D119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057665C8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157921C7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7C13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D238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DF0AF11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6FDE2FE6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99D8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E968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22D210E0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0E5D28ED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722E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30A4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141BECEE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336E4D6F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C3FF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D473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0EB0E5D8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217E1BEE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7D7B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AF94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4ED376B7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F849FF" w:rsidRPr="00381365" w14:paraId="35D19A30" w14:textId="77777777" w:rsidTr="00F849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3DF1" w14:textId="77777777" w:rsidR="00F849FF" w:rsidRPr="00381365" w:rsidRDefault="00F849FF" w:rsidP="00F849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4781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036EA91" w14:textId="77777777" w:rsidR="00F849FF" w:rsidRPr="00381365" w:rsidRDefault="00F849FF" w:rsidP="00F849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514F14A" w14:textId="77777777" w:rsidR="00F849FF" w:rsidRDefault="00F849FF" w:rsidP="00F849FF">
      <w:pPr>
        <w:rPr>
          <w:rFonts w:ascii="Verdana" w:eastAsia="Verdana" w:hAnsi="Verdana" w:cs="Times New Roman"/>
        </w:rPr>
      </w:pPr>
    </w:p>
    <w:p w14:paraId="4F797328" w14:textId="77777777" w:rsidR="00F849FF" w:rsidRDefault="00F849FF" w:rsidP="00F849FF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143A61E" w14:textId="77777777" w:rsidR="00F849FF" w:rsidRDefault="00F849FF" w:rsidP="00F849FF">
      <w:pPr>
        <w:rPr>
          <w:rFonts w:cstheme="minorHAnsi"/>
        </w:rPr>
      </w:pPr>
    </w:p>
    <w:p w14:paraId="1B48858C" w14:textId="77777777" w:rsidR="00F849FF" w:rsidRDefault="00F849FF" w:rsidP="00F849FF">
      <w:pPr>
        <w:rPr>
          <w:rFonts w:cstheme="minorHAnsi"/>
        </w:rPr>
      </w:pPr>
    </w:p>
    <w:p w14:paraId="48380BA0" w14:textId="77777777" w:rsidR="00F849FF" w:rsidRDefault="00F849FF" w:rsidP="00F849FF">
      <w:pPr>
        <w:rPr>
          <w:rFonts w:cstheme="minorHAnsi"/>
        </w:rPr>
      </w:pPr>
    </w:p>
    <w:p w14:paraId="2922CE35" w14:textId="77777777" w:rsidR="00F849FF" w:rsidRDefault="00F849FF" w:rsidP="00F849FF">
      <w:pPr>
        <w:rPr>
          <w:rFonts w:cstheme="minorHAnsi"/>
        </w:rPr>
      </w:pPr>
    </w:p>
    <w:p w14:paraId="374D9794" w14:textId="77777777" w:rsidR="00F849FF" w:rsidRDefault="00F849FF" w:rsidP="00F849FF">
      <w:pPr>
        <w:rPr>
          <w:rFonts w:cstheme="minorHAnsi"/>
        </w:rPr>
      </w:pPr>
    </w:p>
    <w:p w14:paraId="36BCD7D1" w14:textId="77777777" w:rsidR="00F849FF" w:rsidRDefault="00F849FF" w:rsidP="00F849FF">
      <w:pPr>
        <w:rPr>
          <w:rFonts w:cstheme="minorHAnsi"/>
        </w:rPr>
      </w:pPr>
    </w:p>
    <w:p w14:paraId="05B0389B" w14:textId="77777777" w:rsidR="00F849FF" w:rsidRPr="009C2468" w:rsidRDefault="00F849FF" w:rsidP="00F849FF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54785751" w14:textId="77777777" w:rsidR="00F849FF" w:rsidRDefault="00F849FF" w:rsidP="00F849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21F00CFA" w14:textId="27BAA36E" w:rsidR="00F849FF" w:rsidRPr="00A62B4C" w:rsidRDefault="00F849FF" w:rsidP="00F849FF">
      <w:pPr>
        <w:tabs>
          <w:tab w:val="left" w:pos="8509"/>
        </w:tabs>
        <w:ind w:left="5954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sectPr w:rsidR="00F849FF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F849FF" w:rsidRDefault="00F849FF" w:rsidP="00582CE9">
      <w:pPr>
        <w:spacing w:after="0"/>
      </w:pPr>
      <w:r>
        <w:separator/>
      </w:r>
    </w:p>
  </w:endnote>
  <w:endnote w:type="continuationSeparator" w:id="0">
    <w:p w14:paraId="58927104" w14:textId="77777777" w:rsidR="00F849FF" w:rsidRDefault="00F849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5BB3E9" w:rsidR="00F849FF" w:rsidRDefault="00F849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878">
          <w:rPr>
            <w:noProof/>
          </w:rPr>
          <w:t>11</w:t>
        </w:r>
        <w:r>
          <w:fldChar w:fldCharType="end"/>
        </w:r>
      </w:p>
    </w:sdtContent>
  </w:sdt>
  <w:p w14:paraId="4A5385B6" w14:textId="77777777" w:rsidR="00F849FF" w:rsidRDefault="00F849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F849FF" w:rsidRDefault="00F849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F849FF" w:rsidRDefault="00F849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F849FF" w:rsidRDefault="00F849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F849FF" w:rsidRDefault="00F849FF" w:rsidP="00582CE9">
      <w:pPr>
        <w:spacing w:after="0"/>
      </w:pPr>
      <w:r>
        <w:continuationSeparator/>
      </w:r>
    </w:p>
  </w:footnote>
  <w:footnote w:id="1">
    <w:p w14:paraId="679895A9" w14:textId="77777777" w:rsidR="00F849FF" w:rsidRPr="00B67D39" w:rsidRDefault="00F849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F849FF" w:rsidRPr="00F2601C" w:rsidRDefault="00F849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F849FF" w:rsidRPr="00B67D39" w:rsidRDefault="00F849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F849FF" w:rsidRPr="001A6201" w:rsidRDefault="00F849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F849FF" w:rsidRPr="00B67D39" w:rsidRDefault="00F849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F849FF" w:rsidRPr="00B67D39" w:rsidRDefault="00F849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F849FF" w:rsidRDefault="00F849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0C988976" w14:textId="77777777" w:rsidR="00F849FF" w:rsidRPr="00872F1F" w:rsidRDefault="00F849FF" w:rsidP="00F849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DE3009" w14:textId="77777777" w:rsidR="00F849FF" w:rsidRPr="00872F1F" w:rsidRDefault="00F849FF" w:rsidP="00F849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30E59DA4" w14:textId="77777777" w:rsidR="00F849FF" w:rsidRPr="00872F1F" w:rsidRDefault="00F849FF" w:rsidP="00F849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73DD6448" w14:textId="77777777" w:rsidR="00F849FF" w:rsidRPr="00872F1F" w:rsidRDefault="00F849FF" w:rsidP="00F849F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F5D17D8" w14:textId="77777777" w:rsidR="00F849FF" w:rsidRPr="00872F1F" w:rsidRDefault="00F849FF" w:rsidP="00F849F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1686C59" w14:textId="77777777" w:rsidR="00F849FF" w:rsidRPr="00872F1F" w:rsidRDefault="00F849FF" w:rsidP="00F849F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E11529F" w14:textId="77777777" w:rsidR="00F849FF" w:rsidRPr="00872F1F" w:rsidRDefault="00F849FF" w:rsidP="00F849F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9B71C3" w14:textId="77777777" w:rsidR="00F849FF" w:rsidRPr="00872F1F" w:rsidRDefault="00F849FF" w:rsidP="00F849F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67F634" w14:textId="77777777" w:rsidR="00F849FF" w:rsidRPr="00872F1F" w:rsidRDefault="00F849FF" w:rsidP="00F849F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849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F849FF" w:rsidRPr="006E100D" w:rsidRDefault="00F849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7CB89A9" w:rsidR="00F849FF" w:rsidRPr="006E100D" w:rsidRDefault="00F849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1D2C55" w:rsidRPr="00C8772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POST/DYS/OW/GZ/04223/2025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222412D5" w:rsidR="00F849FF" w:rsidRPr="006B2C28" w:rsidRDefault="00F849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1D2C55" w:rsidRPr="00C8772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POST/DYS/OW/GZ/04223/2025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F849FF" w:rsidRPr="006B2C28" w:rsidRDefault="00F849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F849FF" w:rsidRPr="006B2C28" w:rsidRDefault="00F849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F849FF" w:rsidRPr="006B2C28" w:rsidRDefault="00F849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F849FF" w:rsidRDefault="00F849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F849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F849FF" w:rsidRPr="006B2C28" w:rsidRDefault="00F849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F849FF" w:rsidRPr="006B2C28" w:rsidRDefault="00F849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F849FF" w:rsidRPr="006B2C28" w:rsidRDefault="00F849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F849FF" w:rsidRPr="006B2C28" w:rsidRDefault="00F849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F849FF" w:rsidRPr="006B2C28" w:rsidRDefault="00F849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F849FF" w:rsidRPr="006B2C28" w:rsidRDefault="00F849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F849FF" w:rsidRDefault="00F84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C55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4878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485F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163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9FF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 oraz 12 do SWZ.docx</dmsv2BaseFileName>
    <dmsv2BaseDisplayName xmlns="http://schemas.microsoft.com/sharepoint/v3">Załącznik nr 3, 4, 7, 8, 11 oraz 12 do SWZ</dmsv2BaseDisplayName>
    <dmsv2SWPP2ObjectNumber xmlns="http://schemas.microsoft.com/sharepoint/v3">POST/DYS/OW/GZ/04223/2025                         </dmsv2SWPP2ObjectNumber>
    <dmsv2SWPP2SumMD5 xmlns="http://schemas.microsoft.com/sharepoint/v3">2824d91423f280c9fa2b61b6311a63bb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23843442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DPFVW34YURAE-834641568-2113</_dlc_DocId>
    <_dlc_DocIdUrl xmlns="a19cb1c7-c5c7-46d4-85ae-d83685407bba">
      <Url>https://swpp2.dms.gkpge.pl/sites/40/_layouts/15/DocIdRedir.aspx?ID=DPFVW34YURAE-834641568-2113</Url>
      <Description>DPFVW34YURAE-834641568-2113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973E325-69F1-48C9-B41B-E830A5E0ABA8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38F872-D064-46E7-9D4E-6B56A2D6C5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64F28F-5E34-4F5D-9904-CCCA531734B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11</Pages>
  <Words>3530</Words>
  <Characters>21186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3</cp:revision>
  <cp:lastPrinted>2024-07-15T11:21:00Z</cp:lastPrinted>
  <dcterms:created xsi:type="dcterms:W3CDTF">2025-11-25T09:50:00Z</dcterms:created>
  <dcterms:modified xsi:type="dcterms:W3CDTF">2025-11-25T10:17:00Z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274a383b-96b3-4236-8093-e9da25859ec8</vt:lpwstr>
  </property>
</Properties>
</file>